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4B1B" w14:textId="77777777" w:rsidR="00C7770E" w:rsidRDefault="00C7770E" w:rsidP="003E19BA">
      <w:pPr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601"/>
        <w:tblW w:w="9634" w:type="dxa"/>
        <w:tblLook w:val="04A0" w:firstRow="1" w:lastRow="0" w:firstColumn="1" w:lastColumn="0" w:noHBand="0" w:noVBand="1"/>
      </w:tblPr>
      <w:tblGrid>
        <w:gridCol w:w="2224"/>
        <w:gridCol w:w="1146"/>
        <w:gridCol w:w="3477"/>
        <w:gridCol w:w="2787"/>
      </w:tblGrid>
      <w:tr w:rsidR="00562CEB" w14:paraId="0B9721B1" w14:textId="77777777" w:rsidTr="00317848">
        <w:trPr>
          <w:trHeight w:val="422"/>
        </w:trPr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327FE9A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sz w:val="26"/>
                <w:szCs w:val="26"/>
              </w:rPr>
              <w:t>Water source</w:t>
            </w:r>
          </w:p>
        </w:tc>
        <w:tc>
          <w:tcPr>
            <w:tcW w:w="6321" w:type="dxa"/>
            <w:gridSpan w:val="2"/>
            <w:shd w:val="clear" w:color="auto" w:fill="auto"/>
          </w:tcPr>
          <w:p w14:paraId="7033BAEE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Cs/>
                <w:sz w:val="26"/>
                <w:szCs w:val="26"/>
              </w:rPr>
              <w:t>Mains/borehole/spring</w:t>
            </w:r>
          </w:p>
        </w:tc>
      </w:tr>
      <w:tr w:rsidR="00562CEB" w14:paraId="454AB770" w14:textId="77777777" w:rsidTr="00317848">
        <w:trPr>
          <w:trHeight w:val="222"/>
        </w:trPr>
        <w:tc>
          <w:tcPr>
            <w:tcW w:w="2243" w:type="dxa"/>
            <w:vMerge w:val="restart"/>
            <w:shd w:val="clear" w:color="auto" w:fill="D9D9D9" w:themeFill="background1" w:themeFillShade="D9"/>
          </w:tcPr>
          <w:p w14:paraId="3FF44610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Water softener system</w:t>
            </w:r>
          </w:p>
        </w:tc>
        <w:tc>
          <w:tcPr>
            <w:tcW w:w="1070" w:type="dxa"/>
            <w:vMerge w:val="restart"/>
            <w:shd w:val="clear" w:color="auto" w:fill="D9D9D9" w:themeFill="background1" w:themeFillShade="D9"/>
          </w:tcPr>
          <w:p w14:paraId="1930A79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Yes/No</w:t>
            </w:r>
          </w:p>
        </w:tc>
        <w:tc>
          <w:tcPr>
            <w:tcW w:w="3499" w:type="dxa"/>
            <w:vAlign w:val="center"/>
          </w:tcPr>
          <w:p w14:paraId="7A99DBD0" w14:textId="77777777" w:rsidR="00562CEB" w:rsidRPr="00FD2825" w:rsidRDefault="00562CEB" w:rsidP="00317848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Filtration System</w:t>
            </w:r>
          </w:p>
        </w:tc>
        <w:tc>
          <w:tcPr>
            <w:tcW w:w="2822" w:type="dxa"/>
          </w:tcPr>
          <w:p w14:paraId="7B92AED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Yes/No</w:t>
            </w:r>
          </w:p>
        </w:tc>
      </w:tr>
      <w:tr w:rsidR="00562CEB" w14:paraId="417AE424" w14:textId="77777777" w:rsidTr="00317848">
        <w:trPr>
          <w:trHeight w:val="222"/>
        </w:trPr>
        <w:tc>
          <w:tcPr>
            <w:tcW w:w="2243" w:type="dxa"/>
            <w:vMerge/>
            <w:shd w:val="clear" w:color="auto" w:fill="D9D9D9" w:themeFill="background1" w:themeFillShade="D9"/>
          </w:tcPr>
          <w:p w14:paraId="5E6C203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1070" w:type="dxa"/>
            <w:vMerge/>
            <w:shd w:val="clear" w:color="auto" w:fill="D9D9D9" w:themeFill="background1" w:themeFillShade="D9"/>
          </w:tcPr>
          <w:p w14:paraId="751D110E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77244AEE" w14:textId="77777777" w:rsidR="00562CEB" w:rsidRPr="00FD2825" w:rsidRDefault="00562CEB" w:rsidP="00317848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Check frequency</w:t>
            </w:r>
          </w:p>
        </w:tc>
        <w:tc>
          <w:tcPr>
            <w:tcW w:w="2822" w:type="dxa"/>
          </w:tcPr>
          <w:p w14:paraId="465B8E9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61F9A952" w14:textId="77777777" w:rsidTr="00317848">
        <w:trPr>
          <w:trHeight w:val="222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8F216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Automated system</w:t>
            </w:r>
          </w:p>
        </w:tc>
        <w:tc>
          <w:tcPr>
            <w:tcW w:w="3499" w:type="dxa"/>
            <w:vAlign w:val="center"/>
          </w:tcPr>
          <w:p w14:paraId="68005A15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Chemical check frequency</w:t>
            </w:r>
          </w:p>
        </w:tc>
        <w:tc>
          <w:tcPr>
            <w:tcW w:w="2822" w:type="dxa"/>
          </w:tcPr>
          <w:p w14:paraId="708CBB4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0920EE0C" w14:textId="77777777" w:rsidTr="00317848">
        <w:trPr>
          <w:trHeight w:val="222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1E1ABD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098A5D61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Calibration frequency</w:t>
            </w:r>
          </w:p>
        </w:tc>
        <w:tc>
          <w:tcPr>
            <w:tcW w:w="2822" w:type="dxa"/>
          </w:tcPr>
          <w:p w14:paraId="1C2D18E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2E18B79" w14:textId="77777777" w:rsidTr="00317848">
        <w:trPr>
          <w:trHeight w:val="272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59089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Pre – rinse</w:t>
            </w:r>
          </w:p>
        </w:tc>
        <w:tc>
          <w:tcPr>
            <w:tcW w:w="3499" w:type="dxa"/>
            <w:vAlign w:val="center"/>
          </w:tcPr>
          <w:p w14:paraId="25AA8416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Temperature</w:t>
            </w:r>
          </w:p>
        </w:tc>
        <w:tc>
          <w:tcPr>
            <w:tcW w:w="2822" w:type="dxa"/>
          </w:tcPr>
          <w:p w14:paraId="1999F89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E6840BC" w14:textId="77777777" w:rsidTr="00317848">
        <w:trPr>
          <w:trHeight w:val="269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61B06EA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48920ABB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Volume</w:t>
            </w:r>
          </w:p>
        </w:tc>
        <w:tc>
          <w:tcPr>
            <w:tcW w:w="2822" w:type="dxa"/>
          </w:tcPr>
          <w:p w14:paraId="25B290C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4E00545" w14:textId="77777777" w:rsidTr="00317848">
        <w:trPr>
          <w:trHeight w:val="111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88597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Wash</w:t>
            </w:r>
          </w:p>
          <w:p w14:paraId="59DD1D0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  <w:p w14:paraId="12AF2D2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6563C698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 xml:space="preserve">Temperature </w:t>
            </w:r>
            <w:proofErr w:type="gramStart"/>
            <w:r w:rsidRPr="00FD2825">
              <w:rPr>
                <w:rFonts w:ascii="Avenir Next LT Pro" w:hAnsi="Avenir Next LT Pro"/>
                <w:sz w:val="26"/>
                <w:szCs w:val="26"/>
              </w:rPr>
              <w:t>start</w:t>
            </w:r>
            <w:proofErr w:type="gramEnd"/>
            <w:r w:rsidRPr="00FD2825">
              <w:rPr>
                <w:rFonts w:ascii="Avenir Next LT Pro" w:hAnsi="Avenir Next LT Pro"/>
                <w:sz w:val="26"/>
                <w:szCs w:val="26"/>
              </w:rPr>
              <w:t xml:space="preserve"> of wash</w:t>
            </w:r>
          </w:p>
        </w:tc>
        <w:tc>
          <w:tcPr>
            <w:tcW w:w="2822" w:type="dxa"/>
          </w:tcPr>
          <w:p w14:paraId="3FC6B37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36926E6C" w14:textId="77777777" w:rsidTr="00317848">
        <w:trPr>
          <w:trHeight w:val="11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6136F98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150F0171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Water volume</w:t>
            </w:r>
          </w:p>
        </w:tc>
        <w:tc>
          <w:tcPr>
            <w:tcW w:w="2822" w:type="dxa"/>
          </w:tcPr>
          <w:p w14:paraId="7BB7004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122E460D" w14:textId="77777777" w:rsidTr="00317848">
        <w:trPr>
          <w:trHeight w:val="11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2AA2FBC7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49A1D344" w14:textId="15AF06C9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Chemical</w:t>
            </w:r>
          </w:p>
        </w:tc>
        <w:tc>
          <w:tcPr>
            <w:tcW w:w="2822" w:type="dxa"/>
          </w:tcPr>
          <w:p w14:paraId="6032A69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53D43E59" w14:textId="77777777" w:rsidTr="00317848">
        <w:trPr>
          <w:trHeight w:val="322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14422DF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49EA8DB6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Dilution rate/concentration</w:t>
            </w:r>
          </w:p>
        </w:tc>
        <w:tc>
          <w:tcPr>
            <w:tcW w:w="2822" w:type="dxa"/>
          </w:tcPr>
          <w:p w14:paraId="464B5A4E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0927F024" w14:textId="77777777" w:rsidTr="00317848">
        <w:trPr>
          <w:trHeight w:val="32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1068B84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1C72040A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Circulation time</w:t>
            </w:r>
          </w:p>
        </w:tc>
        <w:tc>
          <w:tcPr>
            <w:tcW w:w="2822" w:type="dxa"/>
          </w:tcPr>
          <w:p w14:paraId="5D11A65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5A759CDC" w14:textId="77777777" w:rsidTr="00317848">
        <w:trPr>
          <w:trHeight w:val="32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5C344AF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5D2C3D1E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Final temperature</w:t>
            </w:r>
          </w:p>
        </w:tc>
        <w:tc>
          <w:tcPr>
            <w:tcW w:w="2822" w:type="dxa"/>
          </w:tcPr>
          <w:p w14:paraId="053196DF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5BABC30A" w14:textId="77777777" w:rsidTr="00317848">
        <w:trPr>
          <w:trHeight w:val="138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0F986F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Acid Wash</w:t>
            </w:r>
          </w:p>
          <w:p w14:paraId="0A57C57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643F8334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Frequency</w:t>
            </w:r>
          </w:p>
        </w:tc>
        <w:tc>
          <w:tcPr>
            <w:tcW w:w="2822" w:type="dxa"/>
          </w:tcPr>
          <w:p w14:paraId="7399505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755C499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676641B4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58F385E2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Water volume</w:t>
            </w:r>
          </w:p>
        </w:tc>
        <w:tc>
          <w:tcPr>
            <w:tcW w:w="2822" w:type="dxa"/>
          </w:tcPr>
          <w:p w14:paraId="116413B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6BDCDAA5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0640F5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59ADCD81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Chemical</w:t>
            </w:r>
          </w:p>
        </w:tc>
        <w:tc>
          <w:tcPr>
            <w:tcW w:w="2822" w:type="dxa"/>
          </w:tcPr>
          <w:p w14:paraId="7BB1B79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71E2D941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12BCCE2D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703E4CEA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Dilution rate/concentration</w:t>
            </w:r>
          </w:p>
        </w:tc>
        <w:tc>
          <w:tcPr>
            <w:tcW w:w="2822" w:type="dxa"/>
          </w:tcPr>
          <w:p w14:paraId="2119B28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C3408DF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26B5884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1D38DFFC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Circulation time</w:t>
            </w:r>
          </w:p>
        </w:tc>
        <w:tc>
          <w:tcPr>
            <w:tcW w:w="2822" w:type="dxa"/>
          </w:tcPr>
          <w:p w14:paraId="29F58D22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0F2B10B5" w14:textId="77777777" w:rsidTr="00317848">
        <w:trPr>
          <w:trHeight w:val="111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4543B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Post Wash</w:t>
            </w:r>
          </w:p>
        </w:tc>
        <w:tc>
          <w:tcPr>
            <w:tcW w:w="3499" w:type="dxa"/>
            <w:vAlign w:val="center"/>
          </w:tcPr>
          <w:p w14:paraId="1343316D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Temperature</w:t>
            </w:r>
          </w:p>
        </w:tc>
        <w:tc>
          <w:tcPr>
            <w:tcW w:w="2822" w:type="dxa"/>
          </w:tcPr>
          <w:p w14:paraId="13CBDEB2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2F03841D" w14:textId="77777777" w:rsidTr="00317848">
        <w:trPr>
          <w:trHeight w:val="11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022CB28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07C945BA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Water Volume</w:t>
            </w:r>
          </w:p>
        </w:tc>
        <w:tc>
          <w:tcPr>
            <w:tcW w:w="2822" w:type="dxa"/>
          </w:tcPr>
          <w:p w14:paraId="4F84A6E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FC81FD8" w14:textId="77777777" w:rsidTr="00317848">
        <w:trPr>
          <w:trHeight w:val="11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34F00A6D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77CCD2C8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Chemical</w:t>
            </w:r>
          </w:p>
        </w:tc>
        <w:tc>
          <w:tcPr>
            <w:tcW w:w="2822" w:type="dxa"/>
          </w:tcPr>
          <w:p w14:paraId="07BF450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7FA3FEF6" w14:textId="77777777" w:rsidTr="00317848">
        <w:trPr>
          <w:trHeight w:val="222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B7A7670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341E7FC7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Dilution rate/concentration</w:t>
            </w:r>
          </w:p>
        </w:tc>
        <w:tc>
          <w:tcPr>
            <w:tcW w:w="2822" w:type="dxa"/>
          </w:tcPr>
          <w:p w14:paraId="1118CE0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731B97AA" w14:textId="77777777" w:rsidTr="00317848">
        <w:trPr>
          <w:trHeight w:val="609"/>
        </w:trPr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5179143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Final Rinse</w:t>
            </w:r>
          </w:p>
        </w:tc>
        <w:tc>
          <w:tcPr>
            <w:tcW w:w="3499" w:type="dxa"/>
            <w:vAlign w:val="center"/>
          </w:tcPr>
          <w:p w14:paraId="2D092460" w14:textId="77777777" w:rsidR="00562CEB" w:rsidRPr="00FD2825" w:rsidRDefault="00562CEB" w:rsidP="00317848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Water volume</w:t>
            </w:r>
          </w:p>
        </w:tc>
        <w:tc>
          <w:tcPr>
            <w:tcW w:w="2822" w:type="dxa"/>
          </w:tcPr>
          <w:p w14:paraId="52C538A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70762D74" w14:textId="77777777" w:rsidTr="00317848">
        <w:trPr>
          <w:trHeight w:val="138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49640A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Drain down</w:t>
            </w:r>
          </w:p>
        </w:tc>
        <w:tc>
          <w:tcPr>
            <w:tcW w:w="3499" w:type="dxa"/>
            <w:vMerge w:val="restart"/>
          </w:tcPr>
          <w:p w14:paraId="133B3617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Points to drain</w:t>
            </w:r>
          </w:p>
        </w:tc>
        <w:tc>
          <w:tcPr>
            <w:tcW w:w="2822" w:type="dxa"/>
          </w:tcPr>
          <w:p w14:paraId="6196C7A7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09E50CEE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00BAA88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Merge/>
          </w:tcPr>
          <w:p w14:paraId="13E0711B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822" w:type="dxa"/>
          </w:tcPr>
          <w:p w14:paraId="245FCA6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2E244B1B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332DBC1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Merge/>
          </w:tcPr>
          <w:p w14:paraId="7C94EA2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822" w:type="dxa"/>
          </w:tcPr>
          <w:p w14:paraId="77E8843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32ECFA5D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16215A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Merge/>
          </w:tcPr>
          <w:p w14:paraId="6AE5DFD7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822" w:type="dxa"/>
          </w:tcPr>
          <w:p w14:paraId="0FC9271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BAE27C5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84DA24B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Merge/>
          </w:tcPr>
          <w:p w14:paraId="6557EF4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822" w:type="dxa"/>
          </w:tcPr>
          <w:p w14:paraId="7983ADC4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5BB55F6C" w14:textId="77777777" w:rsidTr="00317848">
        <w:trPr>
          <w:trHeight w:val="1683"/>
        </w:trPr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73389C3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Location of chemical data sheets</w:t>
            </w:r>
          </w:p>
        </w:tc>
        <w:tc>
          <w:tcPr>
            <w:tcW w:w="6321" w:type="dxa"/>
            <w:gridSpan w:val="2"/>
          </w:tcPr>
          <w:p w14:paraId="5DCEAAA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5C767282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4713BFE4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</w:tbl>
    <w:p w14:paraId="39CA477B" w14:textId="537EA31B" w:rsidR="00084E97" w:rsidRPr="00FD2825" w:rsidRDefault="00C7770E" w:rsidP="003E19BA">
      <w:pPr>
        <w:jc w:val="center"/>
        <w:rPr>
          <w:rFonts w:ascii="Avenir Next LT Pro" w:hAnsi="Avenir Next LT Pro"/>
        </w:rPr>
      </w:pPr>
      <w:r w:rsidRPr="00FD2825">
        <w:rPr>
          <w:rFonts w:ascii="Avenir Next LT Pro" w:hAnsi="Avenir Next LT Pro"/>
          <w:b/>
          <w:bCs/>
          <w:u w:val="single"/>
        </w:rPr>
        <w:t xml:space="preserve">Parlour Plant Wash Protocol </w:t>
      </w:r>
    </w:p>
    <w:p w14:paraId="2CDE9FDC" w14:textId="77777777" w:rsidR="003E19BA" w:rsidRDefault="003E19BA" w:rsidP="003E19BA">
      <w:pPr>
        <w:jc w:val="center"/>
      </w:pPr>
    </w:p>
    <w:sectPr w:rsidR="003E19BA" w:rsidSect="00317848">
      <w:headerReference w:type="default" r:id="rId10"/>
      <w:footerReference w:type="default" r:id="rId11"/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5ED5" w14:textId="77777777" w:rsidR="00262FFC" w:rsidRDefault="00262FFC" w:rsidP="00C7770E">
      <w:r>
        <w:separator/>
      </w:r>
    </w:p>
  </w:endnote>
  <w:endnote w:type="continuationSeparator" w:id="0">
    <w:p w14:paraId="1DE71DDE" w14:textId="77777777" w:rsidR="00262FFC" w:rsidRDefault="00262FFC" w:rsidP="00C7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980E" w14:textId="37846299" w:rsidR="004D3180" w:rsidRPr="004D3180" w:rsidRDefault="004D3180" w:rsidP="004D3180">
    <w:pPr>
      <w:pStyle w:val="HeaderFooter"/>
      <w:jc w:val="center"/>
      <w:rPr>
        <w:rFonts w:ascii="Calibri" w:hAnsi="Calibri" w:cs="Calibri"/>
        <w:sz w:val="22"/>
        <w:szCs w:val="22"/>
      </w:rPr>
    </w:pPr>
    <w:r w:rsidRPr="009878F2">
      <w:rPr>
        <w:rFonts w:ascii="Calibri" w:hAnsi="Calibri" w:cs="Calibri"/>
        <w:b/>
        <w:bCs/>
        <w:sz w:val="22"/>
        <w:szCs w:val="22"/>
      </w:rPr>
      <w:t xml:space="preserve">        </w:t>
    </w:r>
    <w:r w:rsidRPr="009878F2">
      <w:rPr>
        <w:rFonts w:ascii="Calibri" w:hAnsi="Calibri" w:cs="Calibri"/>
        <w:noProof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343B" w14:textId="77777777" w:rsidR="00262FFC" w:rsidRDefault="00262FFC" w:rsidP="00C7770E">
      <w:r>
        <w:separator/>
      </w:r>
    </w:p>
  </w:footnote>
  <w:footnote w:type="continuationSeparator" w:id="0">
    <w:p w14:paraId="5C46A90F" w14:textId="77777777" w:rsidR="00262FFC" w:rsidRDefault="00262FFC" w:rsidP="00C7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D84" w14:textId="7FA5FEA6" w:rsidR="00C7770E" w:rsidRDefault="00C7770E" w:rsidP="00C7770E">
    <w:pPr>
      <w:pStyle w:val="Header"/>
      <w:tabs>
        <w:tab w:val="clear" w:pos="4513"/>
        <w:tab w:val="clear" w:pos="9026"/>
        <w:tab w:val="left" w:pos="2710"/>
      </w:tabs>
      <w:jc w:val="center"/>
    </w:pPr>
    <w:r>
      <w:rPr>
        <w:noProof/>
      </w:rPr>
      <w:drawing>
        <wp:inline distT="0" distB="0" distL="0" distR="0" wp14:anchorId="1E27113B" wp14:editId="6365C970">
          <wp:extent cx="459373" cy="690880"/>
          <wp:effectExtent l="0" t="0" r="0" b="0"/>
          <wp:docPr id="9" name="Picture 9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401" cy="69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A"/>
    <w:rsid w:val="00000C54"/>
    <w:rsid w:val="00084E97"/>
    <w:rsid w:val="00262FFC"/>
    <w:rsid w:val="002B36ED"/>
    <w:rsid w:val="002F5C5A"/>
    <w:rsid w:val="00317848"/>
    <w:rsid w:val="003E19BA"/>
    <w:rsid w:val="0040069E"/>
    <w:rsid w:val="004239A5"/>
    <w:rsid w:val="004D3180"/>
    <w:rsid w:val="00562CEB"/>
    <w:rsid w:val="009B60D9"/>
    <w:rsid w:val="00A15C49"/>
    <w:rsid w:val="00C7770E"/>
    <w:rsid w:val="00D649D6"/>
    <w:rsid w:val="00E43C49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89EF"/>
  <w15:chartTrackingRefBased/>
  <w15:docId w15:val="{A6DDC56A-28DE-F947-831E-7A887E4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70E"/>
  </w:style>
  <w:style w:type="paragraph" w:styleId="Footer">
    <w:name w:val="footer"/>
    <w:basedOn w:val="Normal"/>
    <w:link w:val="FooterChar"/>
    <w:uiPriority w:val="99"/>
    <w:unhideWhenUsed/>
    <w:rsid w:val="00C77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0E"/>
  </w:style>
  <w:style w:type="paragraph" w:customStyle="1" w:styleId="HeaderFooter">
    <w:name w:val="Header &amp; Footer"/>
    <w:rsid w:val="004D31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2656U7WV7JRA-391951906-178868</_dlc_DocId>
    <_dlc_DocIdUrl xmlns="ecc483dc-1635-47af-8d32-28c7122e27c1">
      <Url>https://442076303320.sharepoint.com/sites/SharedDrive/_layouts/15/DocIdRedir.aspx?ID=2656U7WV7JRA-391951906-178868</Url>
      <Description>2656U7WV7JRA-391951906-178868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3679E3-BDE2-45B8-9BAF-BEC7A98D0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B3CFD-5C7D-471E-9043-0BAAC108E193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05D9F1CD-3A37-4DB9-A72C-48BDCA64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C254C-4CFB-429C-8CC0-44A7C5EB24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Cross</dc:creator>
  <cp:keywords/>
  <dc:description/>
  <cp:lastModifiedBy>Jemma Holden</cp:lastModifiedBy>
  <cp:revision>8</cp:revision>
  <dcterms:created xsi:type="dcterms:W3CDTF">2021-08-24T08:22:00Z</dcterms:created>
  <dcterms:modified xsi:type="dcterms:W3CDTF">2021-09-23T11:11:00Z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a735e88c-3352-4d12-af14-dbbf4d9cce33</vt:lpwstr>
  </property>
</Properties>
</file>