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0609" w14:textId="77777777" w:rsidR="00CD7B2D" w:rsidRDefault="00D54FB0">
      <w:pPr>
        <w:pStyle w:val="Body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>Feed Warranty Declaration (</w:t>
      </w:r>
      <w:proofErr w:type="spellStart"/>
      <w:proofErr w:type="gramStart"/>
      <w:r>
        <w:rPr>
          <w:b/>
          <w:bCs/>
          <w:color w:val="1F497D"/>
          <w:u w:color="1F497D"/>
        </w:rPr>
        <w:t>FW.f</w:t>
      </w:r>
      <w:proofErr w:type="spellEnd"/>
      <w:proofErr w:type="gramEnd"/>
      <w:r>
        <w:rPr>
          <w:b/>
          <w:bCs/>
          <w:color w:val="1F497D"/>
          <w:u w:color="1F497D"/>
        </w:rPr>
        <w:t xml:space="preserve">) </w:t>
      </w:r>
    </w:p>
    <w:p w14:paraId="37093FD7" w14:textId="77777777" w:rsidR="00CD7B2D" w:rsidRDefault="00D54FB0">
      <w:pPr>
        <w:pStyle w:val="Body"/>
        <w:rPr>
          <w:b/>
          <w:bCs/>
          <w:color w:val="1F497D"/>
          <w:u w:color="1F497D"/>
        </w:rPr>
      </w:pPr>
      <w:r>
        <w:rPr>
          <w:b/>
          <w:bCs/>
          <w:noProof/>
          <w:color w:val="1F497D"/>
          <w:u w:color="1F497D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13BDA6B" wp14:editId="5037135C">
                <wp:simplePos x="0" y="0"/>
                <wp:positionH relativeFrom="page">
                  <wp:posOffset>564630</wp:posOffset>
                </wp:positionH>
                <wp:positionV relativeFrom="page">
                  <wp:posOffset>931660</wp:posOffset>
                </wp:positionV>
                <wp:extent cx="6585528" cy="0"/>
                <wp:effectExtent l="0" t="0" r="0" b="0"/>
                <wp:wrapNone/>
                <wp:docPr id="1073741825" name="officeArt object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528" cy="0"/>
                        </a:xfrm>
                        <a:prstGeom prst="line">
                          <a:avLst/>
                        </a:prstGeom>
                        <a:noFill/>
                        <a:ln w="39370" cap="flat">
                          <a:solidFill>
                            <a:srgbClr val="1F497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4.5pt;margin-top:73.4pt;width:518.5pt;height:0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1F497D" opacity="100.0%" weight="3.1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 w14:paraId="78E2FA43" w14:textId="77777777" w:rsidR="00CD7B2D" w:rsidRDefault="00D54FB0">
      <w:pPr>
        <w:pStyle w:val="Body"/>
      </w:pPr>
      <w:r>
        <w:t>This warranty declaration can only be used for the following feed types and transactions:</w:t>
      </w:r>
    </w:p>
    <w:tbl>
      <w:tblPr>
        <w:tblW w:w="10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3297"/>
        <w:gridCol w:w="6048"/>
      </w:tblGrid>
      <w:tr w:rsidR="00CD7B2D" w14:paraId="2E4DCB5C" w14:textId="77777777">
        <w:trPr>
          <w:trHeight w:val="6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D068" w14:textId="77777777" w:rsidR="00CD7B2D" w:rsidRDefault="00D54FB0">
            <w:pPr>
              <w:pStyle w:val="Body"/>
            </w:pPr>
            <w:r>
              <w:rPr>
                <w:b/>
                <w:bCs/>
                <w:sz w:val="18"/>
                <w:szCs w:val="18"/>
              </w:rPr>
              <w:t>Scheme member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E731" w14:textId="77777777" w:rsidR="00CD7B2D" w:rsidRDefault="00D54FB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Feed type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3298" w14:textId="77777777" w:rsidR="00CD7B2D" w:rsidRDefault="00D54FB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Who needs to use it</w:t>
            </w:r>
          </w:p>
        </w:tc>
      </w:tr>
      <w:tr w:rsidR="00CD7B2D" w14:paraId="26705C4B" w14:textId="77777777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4F9A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Beef and Lamb, Dairy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B637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Forages (hay, silage)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2BC8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Merchants (farmers trading these </w:t>
            </w:r>
            <w:r>
              <w:rPr>
                <w:sz w:val="18"/>
                <w:szCs w:val="18"/>
              </w:rPr>
              <w:t>products do not need it)</w:t>
            </w:r>
          </w:p>
        </w:tc>
      </w:tr>
      <w:tr w:rsidR="00CD7B2D" w14:paraId="435CFAF5" w14:textId="77777777">
        <w:trPr>
          <w:trHeight w:val="2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6B68" w14:textId="77777777" w:rsidR="00CD7B2D" w:rsidRDefault="00CD7B2D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5D88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Cereals and pulses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01B3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Non assured growers (assured growers use the grain passport)</w:t>
            </w:r>
          </w:p>
        </w:tc>
      </w:tr>
      <w:tr w:rsidR="00CD7B2D" w14:paraId="61FA4482" w14:textId="77777777">
        <w:trPr>
          <w:trHeight w:val="4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550E" w14:textId="77777777" w:rsidR="00CD7B2D" w:rsidRDefault="00CD7B2D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E1EF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Fruit, vegetables (including lifted roots)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8496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Assured and </w:t>
            </w:r>
            <w:proofErr w:type="spellStart"/>
            <w:r>
              <w:rPr>
                <w:sz w:val="18"/>
                <w:szCs w:val="18"/>
              </w:rPr>
              <w:t>non assured</w:t>
            </w:r>
            <w:proofErr w:type="spellEnd"/>
            <w:r>
              <w:rPr>
                <w:sz w:val="18"/>
                <w:szCs w:val="18"/>
              </w:rPr>
              <w:t xml:space="preserve"> growers</w:t>
            </w:r>
          </w:p>
        </w:tc>
      </w:tr>
      <w:tr w:rsidR="00CD7B2D" w14:paraId="2BD8A746" w14:textId="77777777">
        <w:trPr>
          <w:trHeight w:val="4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1D25" w14:textId="77777777" w:rsidR="00CD7B2D" w:rsidRDefault="00CD7B2D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0030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Surplus materials (bought-in by the selling farmer)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12EB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Only </w:t>
            </w:r>
            <w:r>
              <w:rPr>
                <w:sz w:val="18"/>
                <w:szCs w:val="18"/>
              </w:rPr>
              <w:t>applicable to feeds genuinely in surplus (</w:t>
            </w:r>
            <w:proofErr w:type="gramStart"/>
            <w:r>
              <w:rPr>
                <w:sz w:val="18"/>
                <w:szCs w:val="18"/>
              </w:rPr>
              <w:t>i.e.</w:t>
            </w:r>
            <w:proofErr w:type="gramEnd"/>
            <w:r>
              <w:rPr>
                <w:sz w:val="18"/>
                <w:szCs w:val="18"/>
              </w:rPr>
              <w:t xml:space="preserve"> not bought in with the intent of resale)</w:t>
            </w:r>
          </w:p>
        </w:tc>
      </w:tr>
      <w:tr w:rsidR="00CD7B2D" w14:paraId="4F853231" w14:textId="77777777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0378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Pigs, Poultry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E0AB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Fruit and vegetables not covered by an assurance scheme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E44C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Assured and </w:t>
            </w:r>
            <w:proofErr w:type="spellStart"/>
            <w:r>
              <w:rPr>
                <w:sz w:val="18"/>
                <w:szCs w:val="18"/>
              </w:rPr>
              <w:t>non assured</w:t>
            </w:r>
            <w:proofErr w:type="spellEnd"/>
            <w:r>
              <w:rPr>
                <w:sz w:val="18"/>
                <w:szCs w:val="18"/>
              </w:rPr>
              <w:t xml:space="preserve"> growers</w:t>
            </w:r>
          </w:p>
        </w:tc>
      </w:tr>
      <w:tr w:rsidR="00CD7B2D" w14:paraId="166C76D7" w14:textId="77777777">
        <w:trPr>
          <w:trHeight w:val="4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61EF" w14:textId="77777777" w:rsidR="00CD7B2D" w:rsidRDefault="00CD7B2D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E964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Surplus materials (bought-in or grown by the selling </w:t>
            </w:r>
            <w:r>
              <w:rPr>
                <w:sz w:val="18"/>
                <w:szCs w:val="18"/>
              </w:rPr>
              <w:t>farmer)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5375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Only applicable to feeds genuinely in surplus (</w:t>
            </w:r>
            <w:proofErr w:type="gramStart"/>
            <w:r>
              <w:rPr>
                <w:sz w:val="18"/>
                <w:szCs w:val="18"/>
              </w:rPr>
              <w:t>i.e.</w:t>
            </w:r>
            <w:proofErr w:type="gramEnd"/>
            <w:r>
              <w:rPr>
                <w:sz w:val="18"/>
                <w:szCs w:val="18"/>
              </w:rPr>
              <w:t xml:space="preserve"> not bought in with the intent of resale)</w:t>
            </w:r>
          </w:p>
        </w:tc>
      </w:tr>
    </w:tbl>
    <w:p w14:paraId="5A17C695" w14:textId="77777777" w:rsidR="00CD7B2D" w:rsidRDefault="00CD7B2D">
      <w:pPr>
        <w:pStyle w:val="Body"/>
        <w:widowControl w:val="0"/>
        <w:spacing w:line="240" w:lineRule="auto"/>
      </w:pPr>
    </w:p>
    <w:p w14:paraId="5D2A2FF9" w14:textId="77777777" w:rsidR="00CD7B2D" w:rsidRDefault="00CD7B2D">
      <w:pPr>
        <w:pStyle w:val="Body"/>
      </w:pPr>
    </w:p>
    <w:p w14:paraId="367F483D" w14:textId="77777777" w:rsidR="00CD7B2D" w:rsidRDefault="00D54FB0">
      <w:pPr>
        <w:pStyle w:val="Body"/>
      </w:pPr>
      <w:r>
        <w:t xml:space="preserve">This warranty declaration CANNOT be used to cover any feed materials bought with the intent of re-sale. Members operating as such must register as a merchant or compounder and be a member of an appropriate assurance scheme. </w:t>
      </w: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2"/>
        <w:gridCol w:w="3231"/>
        <w:gridCol w:w="692"/>
        <w:gridCol w:w="1961"/>
        <w:gridCol w:w="2623"/>
      </w:tblGrid>
      <w:tr w:rsidR="00CD7B2D" w14:paraId="2BD92D96" w14:textId="77777777">
        <w:trPr>
          <w:trHeight w:val="39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0B66" w14:textId="77777777" w:rsidR="00CD7B2D" w:rsidRDefault="00D54FB0">
            <w:pPr>
              <w:pStyle w:val="Body"/>
            </w:pPr>
            <w:r>
              <w:rPr>
                <w:b/>
                <w:bCs/>
              </w:rPr>
              <w:t>Feed Supplier Details</w:t>
            </w:r>
          </w:p>
        </w:tc>
      </w:tr>
      <w:tr w:rsidR="00CD7B2D" w14:paraId="0225ACB5" w14:textId="77777777">
        <w:trPr>
          <w:trHeight w:val="39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8BB0" w14:textId="77777777" w:rsidR="00CD7B2D" w:rsidRDefault="00D54FB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Name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C19F" w14:textId="77777777" w:rsidR="00CD7B2D" w:rsidRDefault="00CD7B2D"/>
        </w:tc>
      </w:tr>
      <w:tr w:rsidR="00CD7B2D" w14:paraId="782F96C7" w14:textId="77777777">
        <w:trPr>
          <w:trHeight w:val="391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5B37" w14:textId="77777777" w:rsidR="00CD7B2D" w:rsidRDefault="00D54FB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Address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476B" w14:textId="77777777" w:rsidR="00CD7B2D" w:rsidRDefault="00CD7B2D"/>
        </w:tc>
      </w:tr>
      <w:tr w:rsidR="00CD7B2D" w14:paraId="62897520" w14:textId="77777777">
        <w:trPr>
          <w:trHeight w:val="391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585D" w14:textId="77777777" w:rsidR="00CD7B2D" w:rsidRDefault="00CD7B2D"/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BC3B" w14:textId="77777777" w:rsidR="00CD7B2D" w:rsidRDefault="00CD7B2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F21C" w14:textId="77777777" w:rsidR="00CD7B2D" w:rsidRDefault="00D54FB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Postcode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EB60" w14:textId="77777777" w:rsidR="00CD7B2D" w:rsidRDefault="00CD7B2D"/>
        </w:tc>
      </w:tr>
      <w:tr w:rsidR="00CD7B2D" w14:paraId="34B7E4DE" w14:textId="77777777">
        <w:trPr>
          <w:trHeight w:val="42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2FC1" w14:textId="77777777" w:rsidR="00CD7B2D" w:rsidRDefault="00D54FB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Recipient Farmer Details</w:t>
            </w:r>
          </w:p>
        </w:tc>
      </w:tr>
      <w:tr w:rsidR="00CD7B2D" w14:paraId="4CC4E89B" w14:textId="77777777">
        <w:trPr>
          <w:trHeight w:val="39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E5C1" w14:textId="77777777" w:rsidR="00CD7B2D" w:rsidRDefault="00D54FB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Name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CD12" w14:textId="77777777" w:rsidR="00CD7B2D" w:rsidRDefault="00CD7B2D"/>
        </w:tc>
      </w:tr>
      <w:tr w:rsidR="00CD7B2D" w14:paraId="4AB4D0A2" w14:textId="77777777">
        <w:trPr>
          <w:trHeight w:val="391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5D92" w14:textId="77777777" w:rsidR="00CD7B2D" w:rsidRDefault="00D54FB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Address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8D06" w14:textId="77777777" w:rsidR="00CD7B2D" w:rsidRDefault="00CD7B2D"/>
        </w:tc>
      </w:tr>
      <w:tr w:rsidR="00CD7B2D" w14:paraId="04DD4C11" w14:textId="77777777">
        <w:trPr>
          <w:trHeight w:val="391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AC33" w14:textId="77777777" w:rsidR="00CD7B2D" w:rsidRDefault="00CD7B2D"/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CFBB" w14:textId="77777777" w:rsidR="00CD7B2D" w:rsidRDefault="00CD7B2D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2368" w14:textId="77777777" w:rsidR="00CD7B2D" w:rsidRDefault="00D54FB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Postcode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2AE5" w14:textId="77777777" w:rsidR="00CD7B2D" w:rsidRDefault="00CD7B2D"/>
        </w:tc>
      </w:tr>
      <w:tr w:rsidR="00CD7B2D" w14:paraId="2F3C07C3" w14:textId="77777777">
        <w:trPr>
          <w:trHeight w:val="1705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D67B" w14:textId="77777777" w:rsidR="00CD7B2D" w:rsidRDefault="00D54FB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Feed Supplied:</w:t>
            </w:r>
          </w:p>
          <w:p w14:paraId="19201044" w14:textId="77777777" w:rsidR="00CD7B2D" w:rsidRDefault="00CD7B2D">
            <w:pPr>
              <w:pStyle w:val="Body"/>
              <w:spacing w:after="0" w:line="240" w:lineRule="auto"/>
              <w:rPr>
                <w:b/>
                <w:bCs/>
              </w:rPr>
            </w:pPr>
          </w:p>
          <w:p w14:paraId="7E1CC389" w14:textId="77777777" w:rsidR="00CD7B2D" w:rsidRDefault="00CD7B2D">
            <w:pPr>
              <w:pStyle w:val="Body"/>
              <w:spacing w:after="0" w:line="240" w:lineRule="auto"/>
              <w:rPr>
                <w:b/>
                <w:bCs/>
              </w:rPr>
            </w:pPr>
          </w:p>
          <w:p w14:paraId="30865FDF" w14:textId="77777777" w:rsidR="00CD7B2D" w:rsidRDefault="00CD7B2D">
            <w:pPr>
              <w:pStyle w:val="Body"/>
              <w:spacing w:after="0" w:line="240" w:lineRule="auto"/>
              <w:rPr>
                <w:b/>
                <w:bCs/>
              </w:rPr>
            </w:pPr>
          </w:p>
          <w:p w14:paraId="2E18C6A7" w14:textId="77777777" w:rsidR="00CD7B2D" w:rsidRDefault="00CD7B2D">
            <w:pPr>
              <w:pStyle w:val="Body"/>
              <w:spacing w:after="0" w:line="240" w:lineRule="auto"/>
              <w:rPr>
                <w:b/>
                <w:bCs/>
              </w:rPr>
            </w:pPr>
          </w:p>
          <w:p w14:paraId="0789C9F1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>
              <w:rPr>
                <w:sz w:val="18"/>
                <w:szCs w:val="18"/>
              </w:rPr>
              <w:t>if</w:t>
            </w:r>
            <w:proofErr w:type="gramEnd"/>
            <w:r>
              <w:rPr>
                <w:sz w:val="18"/>
                <w:szCs w:val="18"/>
              </w:rPr>
              <w:t xml:space="preserve"> feed supplied is surplus to requirements details of its source are also provided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CAC9" w14:textId="77777777" w:rsidR="00CD7B2D" w:rsidRDefault="00D54FB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54B46F9D" w14:textId="77777777" w:rsidR="00CD7B2D" w:rsidRDefault="00CD7B2D">
            <w:pPr>
              <w:pStyle w:val="Body"/>
              <w:spacing w:after="0" w:line="240" w:lineRule="auto"/>
            </w:pPr>
          </w:p>
          <w:p w14:paraId="292AB7C6" w14:textId="77777777" w:rsidR="00CD7B2D" w:rsidRDefault="00CD7B2D">
            <w:pPr>
              <w:pStyle w:val="Body"/>
              <w:spacing w:after="0" w:line="240" w:lineRule="auto"/>
            </w:pPr>
          </w:p>
          <w:p w14:paraId="66D8E352" w14:textId="77777777" w:rsidR="00CD7B2D" w:rsidRDefault="00CD7B2D">
            <w:pPr>
              <w:pStyle w:val="Body"/>
              <w:spacing w:after="0" w:line="240" w:lineRule="auto"/>
            </w:pPr>
          </w:p>
          <w:p w14:paraId="2995AA11" w14:textId="77777777" w:rsidR="00CD7B2D" w:rsidRDefault="00CD7B2D">
            <w:pPr>
              <w:pStyle w:val="Body"/>
              <w:spacing w:after="0" w:line="240" w:lineRule="auto"/>
            </w:pPr>
          </w:p>
          <w:p w14:paraId="6DAA0984" w14:textId="77777777" w:rsidR="00CD7B2D" w:rsidRDefault="00D54FB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validity</w:t>
            </w:r>
            <w:proofErr w:type="gramEnd"/>
            <w:r>
              <w:rPr>
                <w:sz w:val="18"/>
                <w:szCs w:val="18"/>
              </w:rPr>
              <w:t xml:space="preserve"> of the declaration extends for 12 months for </w:t>
            </w:r>
            <w:r>
              <w:rPr>
                <w:sz w:val="18"/>
                <w:szCs w:val="18"/>
              </w:rPr>
              <w:t>deliveries of the same material</w:t>
            </w:r>
          </w:p>
        </w:tc>
      </w:tr>
    </w:tbl>
    <w:p w14:paraId="2D029297" w14:textId="77777777" w:rsidR="00CD7B2D" w:rsidRDefault="00CD7B2D">
      <w:pPr>
        <w:pStyle w:val="Body"/>
        <w:widowControl w:val="0"/>
        <w:spacing w:line="240" w:lineRule="auto"/>
      </w:pPr>
    </w:p>
    <w:p w14:paraId="56BE8106" w14:textId="77777777" w:rsidR="00CD7B2D" w:rsidRDefault="00CD7B2D">
      <w:pPr>
        <w:pStyle w:val="Body"/>
      </w:pPr>
    </w:p>
    <w:p w14:paraId="656898AC" w14:textId="77777777" w:rsidR="00CD7B2D" w:rsidRDefault="00D54FB0">
      <w:pPr>
        <w:pStyle w:val="Body"/>
      </w:pPr>
      <w:r>
        <w:t xml:space="preserve">By signing this </w:t>
      </w:r>
      <w:proofErr w:type="gramStart"/>
      <w:r>
        <w:t>declaration</w:t>
      </w:r>
      <w:proofErr w:type="gramEnd"/>
      <w:r>
        <w:t xml:space="preserve"> you are agreeing with the following statements:</w:t>
      </w:r>
    </w:p>
    <w:p w14:paraId="78B5E1FC" w14:textId="77777777" w:rsidR="00CD7B2D" w:rsidRDefault="00D54FB0">
      <w:pPr>
        <w:pStyle w:val="ListParagraph"/>
        <w:numPr>
          <w:ilvl w:val="0"/>
          <w:numId w:val="2"/>
        </w:numPr>
      </w:pPr>
      <w:r>
        <w:t>This feed is suitable for consumption by livestock and is considered wholesome and free from any known contaminants</w:t>
      </w:r>
    </w:p>
    <w:p w14:paraId="74AB8923" w14:textId="77777777" w:rsidR="00CD7B2D" w:rsidRDefault="00D54FB0">
      <w:pPr>
        <w:pStyle w:val="ListParagraph"/>
        <w:numPr>
          <w:ilvl w:val="0"/>
          <w:numId w:val="2"/>
        </w:numPr>
      </w:pPr>
      <w:r>
        <w:t xml:space="preserve">Legal </w:t>
      </w:r>
      <w:r>
        <w:t xml:space="preserve">requirements, </w:t>
      </w:r>
      <w:proofErr w:type="gramStart"/>
      <w:r>
        <w:t>in particular those</w:t>
      </w:r>
      <w:proofErr w:type="gramEnd"/>
      <w:r>
        <w:t xml:space="preserve"> of the EC Feed Hygiene Regulation (183/2005) and relevant UK Animal Feed Regulations, have been adhered to in the production and supply of this feed. Specific obligations include:</w:t>
      </w:r>
    </w:p>
    <w:p w14:paraId="73B90902" w14:textId="77777777" w:rsidR="00CD7B2D" w:rsidRDefault="00D54FB0">
      <w:pPr>
        <w:pStyle w:val="ListParagraph"/>
        <w:numPr>
          <w:ilvl w:val="1"/>
          <w:numId w:val="2"/>
        </w:numPr>
      </w:pPr>
      <w:r>
        <w:t>The business is appropriately registered w</w:t>
      </w:r>
      <w:r>
        <w:t>ith the Local Authority</w:t>
      </w:r>
    </w:p>
    <w:p w14:paraId="1C9B9754" w14:textId="77777777" w:rsidR="00CD7B2D" w:rsidRDefault="00D54FB0">
      <w:pPr>
        <w:pStyle w:val="ListParagraph"/>
        <w:numPr>
          <w:ilvl w:val="1"/>
          <w:numId w:val="2"/>
        </w:numPr>
      </w:pPr>
      <w:r>
        <w:t xml:space="preserve">The feed has been stored, handled and transported so that the risk of contamination has been </w:t>
      </w:r>
      <w:proofErr w:type="spellStart"/>
      <w:r>
        <w:t>minimised</w:t>
      </w:r>
      <w:proofErr w:type="spellEnd"/>
      <w:r>
        <w:t xml:space="preserve"> and hygiene standards maintained at a level which is appropriate for materials entering the feed</w:t>
      </w:r>
      <w:proofErr w:type="gramStart"/>
      <w:r>
        <w:t>/  food</w:t>
      </w:r>
      <w:proofErr w:type="gramEnd"/>
      <w:r>
        <w:t xml:space="preserve"> chain</w:t>
      </w:r>
    </w:p>
    <w:p w14:paraId="18091FE6" w14:textId="77777777" w:rsidR="00CD7B2D" w:rsidRDefault="00D54FB0">
      <w:pPr>
        <w:pStyle w:val="ListParagraph"/>
        <w:numPr>
          <w:ilvl w:val="1"/>
          <w:numId w:val="2"/>
        </w:numPr>
      </w:pPr>
      <w:r>
        <w:t>All requirements re</w:t>
      </w:r>
      <w:r>
        <w:t>lating to record keeping and labelling have been complied with</w:t>
      </w:r>
    </w:p>
    <w:p w14:paraId="31197EBE" w14:textId="77777777" w:rsidR="00CD7B2D" w:rsidRDefault="00CD7B2D">
      <w:pPr>
        <w:pStyle w:val="ListParagraph"/>
        <w:ind w:left="1440"/>
      </w:pPr>
    </w:p>
    <w:p w14:paraId="3A1FFDBD" w14:textId="77777777" w:rsidR="00CD7B2D" w:rsidRDefault="00CD7B2D">
      <w:pPr>
        <w:pStyle w:val="Body"/>
        <w:ind w:left="720"/>
      </w:pPr>
    </w:p>
    <w:p w14:paraId="785616C5" w14:textId="77777777" w:rsidR="00CD7B2D" w:rsidRDefault="00D54FB0">
      <w:pPr>
        <w:pStyle w:val="Body"/>
      </w:pPr>
      <w:r>
        <w:t>Feed Supplier Signature: ………………………………………………………………………………………</w:t>
      </w:r>
      <w:proofErr w:type="gramStart"/>
      <w:r>
        <w:t>…..</w:t>
      </w:r>
      <w:proofErr w:type="gramEnd"/>
    </w:p>
    <w:p w14:paraId="19B47EFA" w14:textId="77777777" w:rsidR="00CD7B2D" w:rsidRDefault="00CD7B2D">
      <w:pPr>
        <w:pStyle w:val="Body"/>
      </w:pPr>
    </w:p>
    <w:p w14:paraId="3C77F697" w14:textId="77777777" w:rsidR="00CD7B2D" w:rsidRDefault="00D54FB0">
      <w:pPr>
        <w:pStyle w:val="Body"/>
      </w:pPr>
      <w:r>
        <w:rPr>
          <w:lang w:val="de-DE"/>
        </w:rPr>
        <w:t xml:space="preserve">Print Name: </w:t>
      </w:r>
      <w:r>
        <w:t>………………………………………………………………………………………………………………</w:t>
      </w:r>
    </w:p>
    <w:sectPr w:rsidR="00CD7B2D">
      <w:headerReference w:type="default" r:id="rId7"/>
      <w:footerReference w:type="default" r:id="rId8"/>
      <w:pgSz w:w="11900" w:h="16840"/>
      <w:pgMar w:top="993" w:right="849" w:bottom="993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4FE8" w14:textId="77777777" w:rsidR="00D54FB0" w:rsidRDefault="00D54FB0">
      <w:r>
        <w:separator/>
      </w:r>
    </w:p>
  </w:endnote>
  <w:endnote w:type="continuationSeparator" w:id="0">
    <w:p w14:paraId="7FD1CC35" w14:textId="77777777" w:rsidR="00D54FB0" w:rsidRDefault="00D5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A1BE" w14:textId="77777777" w:rsidR="00CD7B2D" w:rsidRDefault="00D54FB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2</w:t>
    </w:r>
    <w:r>
      <w:tab/>
    </w:r>
    <w:r>
      <w:tab/>
      <w:t xml:space="preserve">© Assured Food </w:t>
    </w:r>
    <w:r>
      <w:t>Standards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E428" w14:textId="77777777" w:rsidR="00D54FB0" w:rsidRDefault="00D54FB0">
      <w:r>
        <w:separator/>
      </w:r>
    </w:p>
  </w:footnote>
  <w:footnote w:type="continuationSeparator" w:id="0">
    <w:p w14:paraId="1E1CE25B" w14:textId="77777777" w:rsidR="00D54FB0" w:rsidRDefault="00D5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E123" w14:textId="77777777" w:rsidR="00CD7B2D" w:rsidRDefault="00CD7B2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22D4"/>
    <w:multiLevelType w:val="hybridMultilevel"/>
    <w:tmpl w:val="C9A0BE2E"/>
    <w:styleLink w:val="ImportedStyle1"/>
    <w:lvl w:ilvl="0" w:tplc="A4642C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58E8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AEFE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7A401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F01B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A1AB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26C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283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2080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4F1F00"/>
    <w:multiLevelType w:val="hybridMultilevel"/>
    <w:tmpl w:val="C9A0BE2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2D"/>
    <w:rsid w:val="00A07716"/>
    <w:rsid w:val="00CD7B2D"/>
    <w:rsid w:val="00D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3786"/>
  <w15:docId w15:val="{DE53DB3B-807B-45CE-832D-E2A577F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Smith</cp:lastModifiedBy>
  <cp:revision>2</cp:revision>
  <dcterms:created xsi:type="dcterms:W3CDTF">2021-08-02T08:54:00Z</dcterms:created>
  <dcterms:modified xsi:type="dcterms:W3CDTF">2021-08-02T08:54:00Z</dcterms:modified>
</cp:coreProperties>
</file>