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EB88" w14:textId="2E06FECB" w:rsidR="00EF2C65" w:rsidRPr="00E063C5" w:rsidRDefault="00EF2C65" w:rsidP="00EF2C65">
      <w:pPr>
        <w:rPr>
          <w:rFonts w:cs="Arial"/>
          <w:b/>
        </w:rPr>
      </w:pPr>
      <w:r w:rsidRPr="00E063C5">
        <w:rPr>
          <w:rFonts w:cs="Arial"/>
          <w:b/>
        </w:rPr>
        <w:t xml:space="preserve">WATER SAFETY </w:t>
      </w:r>
      <w:r w:rsidR="00577A52" w:rsidRPr="00E063C5">
        <w:rPr>
          <w:rFonts w:cs="Arial"/>
          <w:b/>
        </w:rPr>
        <w:t>–</w:t>
      </w:r>
      <w:r w:rsidRPr="00E063C5">
        <w:rPr>
          <w:rFonts w:cs="Arial"/>
          <w:b/>
        </w:rPr>
        <w:t xml:space="preserve"> </w:t>
      </w:r>
      <w:r w:rsidR="00577A52" w:rsidRPr="00E063C5">
        <w:rPr>
          <w:rFonts w:cs="Arial"/>
          <w:b/>
        </w:rPr>
        <w:t xml:space="preserve">ANNUAL </w:t>
      </w:r>
      <w:r w:rsidRPr="00E063C5">
        <w:rPr>
          <w:rFonts w:cs="Arial"/>
          <w:b/>
        </w:rPr>
        <w:t xml:space="preserve">RISK ASSESSMENT </w:t>
      </w:r>
    </w:p>
    <w:p w14:paraId="22702B40" w14:textId="7816C419" w:rsidR="002325E6" w:rsidRPr="00E063C5" w:rsidRDefault="002325E6" w:rsidP="002325E6">
      <w:pPr>
        <w:rPr>
          <w:rFonts w:cs="Arial"/>
          <w:sz w:val="20"/>
          <w:szCs w:val="20"/>
        </w:rPr>
      </w:pPr>
      <w:r w:rsidRPr="00E063C5">
        <w:rPr>
          <w:rFonts w:cs="Arial"/>
          <w:sz w:val="20"/>
          <w:szCs w:val="20"/>
        </w:rPr>
        <w:t xml:space="preserve">The questions in this template must be completed by a responsible person with oversight of the water supply.  If the answer to any question in the annual risk assessment is “No”, then suitable remedial action must be </w:t>
      </w:r>
      <w:r w:rsidR="00E063C5" w:rsidRPr="00E063C5">
        <w:rPr>
          <w:rFonts w:cs="Arial"/>
          <w:sz w:val="20"/>
          <w:szCs w:val="20"/>
        </w:rPr>
        <w:t>undertaken,</w:t>
      </w:r>
      <w:r w:rsidRPr="00E063C5">
        <w:rPr>
          <w:rFonts w:cs="Arial"/>
          <w:sz w:val="20"/>
          <w:szCs w:val="20"/>
        </w:rPr>
        <w:t xml:space="preserve"> and detail recorded.</w:t>
      </w:r>
    </w:p>
    <w:p w14:paraId="4437F377" w14:textId="77777777" w:rsidR="00EF2C65" w:rsidRPr="00E063C5" w:rsidRDefault="00EF2C65" w:rsidP="00EF2C65">
      <w:pPr>
        <w:rPr>
          <w:rFonts w:cs="Arial"/>
          <w:b/>
          <w:sz w:val="20"/>
          <w:szCs w:val="20"/>
        </w:rPr>
      </w:pPr>
      <w:r w:rsidRPr="00E063C5">
        <w:rPr>
          <w:rFonts w:cs="Arial"/>
          <w:b/>
          <w:sz w:val="20"/>
          <w:szCs w:val="20"/>
        </w:rPr>
        <w:t>WATER SUPPLY DETAILS</w:t>
      </w:r>
    </w:p>
    <w:tbl>
      <w:tblPr>
        <w:tblStyle w:val="TableGrid"/>
        <w:tblW w:w="10265" w:type="dxa"/>
        <w:tblInd w:w="-743" w:type="dxa"/>
        <w:tblLook w:val="04A0" w:firstRow="1" w:lastRow="0" w:firstColumn="1" w:lastColumn="0" w:noHBand="0" w:noVBand="1"/>
      </w:tblPr>
      <w:tblGrid>
        <w:gridCol w:w="2530"/>
        <w:gridCol w:w="2769"/>
        <w:gridCol w:w="1949"/>
        <w:gridCol w:w="1605"/>
        <w:gridCol w:w="1412"/>
      </w:tblGrid>
      <w:tr w:rsidR="00CA094B" w:rsidRPr="00E063C5" w14:paraId="32F15385" w14:textId="77777777" w:rsidTr="00CA094B">
        <w:trPr>
          <w:trHeight w:val="57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056E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Name of supply/ site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7B3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  <w:p w14:paraId="62ECD697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</w:tc>
      </w:tr>
      <w:tr w:rsidR="00CA094B" w:rsidRPr="00E063C5" w14:paraId="294343FE" w14:textId="77777777" w:rsidTr="00CA094B">
        <w:trPr>
          <w:trHeight w:val="55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E809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Location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F7D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  <w:p w14:paraId="789C8FBD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</w:tc>
      </w:tr>
      <w:tr w:rsidR="00CA094B" w:rsidRPr="00E063C5" w14:paraId="245FDB4E" w14:textId="77777777" w:rsidTr="00CA094B">
        <w:trPr>
          <w:trHeight w:val="57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458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Description of supply e</w:t>
            </w:r>
            <w:r w:rsidR="007F1ECA" w:rsidRPr="00E063C5">
              <w:rPr>
                <w:rFonts w:cs="Arial"/>
                <w:sz w:val="20"/>
                <w:szCs w:val="20"/>
              </w:rPr>
              <w:t>.</w:t>
            </w:r>
            <w:r w:rsidRPr="00E063C5">
              <w:rPr>
                <w:rFonts w:cs="Arial"/>
                <w:sz w:val="20"/>
                <w:szCs w:val="20"/>
              </w:rPr>
              <w:t>g. Borehole, spring, well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8DF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  <w:p w14:paraId="2E523FA1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</w:tc>
      </w:tr>
      <w:tr w:rsidR="00CA094B" w:rsidRPr="00E063C5" w14:paraId="7425B8C3" w14:textId="77777777" w:rsidTr="00CA094B">
        <w:trPr>
          <w:trHeight w:val="55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14AF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Estimate of the average daily volume used (m</w:t>
            </w:r>
            <w:r w:rsidRPr="00E063C5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E063C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CC7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</w:tc>
      </w:tr>
      <w:tr w:rsidR="00EF2C65" w:rsidRPr="00E063C5" w14:paraId="49C4B5DB" w14:textId="77777777" w:rsidTr="00CA094B">
        <w:trPr>
          <w:trHeight w:val="112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1550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Types of premises supplied (delete non applicable)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7D4D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 xml:space="preserve">Parlour – milking equipment; Dairy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A148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Parlour equipment and structures not in direct contact with milk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0460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Livestock Housing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99B6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Other</w:t>
            </w:r>
          </w:p>
        </w:tc>
      </w:tr>
      <w:tr w:rsidR="00CA094B" w:rsidRPr="00E063C5" w14:paraId="3DE6EED2" w14:textId="77777777" w:rsidTr="00CA094B">
        <w:trPr>
          <w:trHeight w:val="84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6B20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Treatment Processes undertaken on the water (e.g. filtering)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8EC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</w:tc>
      </w:tr>
      <w:tr w:rsidR="00CA094B" w:rsidRPr="00E063C5" w14:paraId="41C4A991" w14:textId="77777777" w:rsidTr="00CA094B">
        <w:trPr>
          <w:trHeight w:val="57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B625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Date of Last  two tests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AB3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  <w:p w14:paraId="3751C607" w14:textId="77777777" w:rsidR="002325E6" w:rsidRPr="00E063C5" w:rsidRDefault="002325E6">
            <w:pPr>
              <w:rPr>
                <w:rFonts w:cs="Arial"/>
                <w:sz w:val="20"/>
                <w:szCs w:val="20"/>
              </w:rPr>
            </w:pPr>
          </w:p>
          <w:p w14:paraId="5726BB94" w14:textId="77777777" w:rsidR="002325E6" w:rsidRPr="00E063C5" w:rsidRDefault="002325E6">
            <w:pPr>
              <w:rPr>
                <w:rFonts w:cs="Arial"/>
                <w:sz w:val="20"/>
                <w:szCs w:val="20"/>
              </w:rPr>
            </w:pPr>
          </w:p>
          <w:p w14:paraId="03F71016" w14:textId="77777777" w:rsidR="002325E6" w:rsidRPr="00E063C5" w:rsidRDefault="002325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BE03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Any Coliforms present?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3E66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Yes/ No</w:t>
            </w:r>
          </w:p>
        </w:tc>
      </w:tr>
      <w:tr w:rsidR="00CA094B" w:rsidRPr="00E063C5" w14:paraId="6FF557FF" w14:textId="77777777" w:rsidTr="00CA094B">
        <w:trPr>
          <w:trHeight w:val="84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09B3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Remedial action undertaken since last test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2B2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  <w:p w14:paraId="516541E6" w14:textId="77777777" w:rsidR="002325E6" w:rsidRPr="00E063C5" w:rsidRDefault="002325E6">
            <w:pPr>
              <w:rPr>
                <w:rFonts w:cs="Arial"/>
                <w:sz w:val="20"/>
                <w:szCs w:val="20"/>
              </w:rPr>
            </w:pPr>
          </w:p>
          <w:p w14:paraId="349DE6FA" w14:textId="77777777" w:rsidR="002325E6" w:rsidRPr="00E063C5" w:rsidRDefault="002325E6">
            <w:pPr>
              <w:rPr>
                <w:rFonts w:cs="Arial"/>
                <w:sz w:val="20"/>
                <w:szCs w:val="20"/>
              </w:rPr>
            </w:pPr>
          </w:p>
          <w:p w14:paraId="28B2D72B" w14:textId="77777777" w:rsidR="002325E6" w:rsidRPr="00E063C5" w:rsidRDefault="002325E6">
            <w:pPr>
              <w:rPr>
                <w:rFonts w:cs="Arial"/>
                <w:sz w:val="20"/>
                <w:szCs w:val="20"/>
              </w:rPr>
            </w:pPr>
          </w:p>
        </w:tc>
      </w:tr>
      <w:tr w:rsidR="00CA094B" w:rsidRPr="00E063C5" w14:paraId="7D53E353" w14:textId="77777777" w:rsidTr="00CA094B">
        <w:trPr>
          <w:trHeight w:val="55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C780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Last service/ maintenance date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8B4" w14:textId="77777777" w:rsidR="00CA094B" w:rsidRPr="00E063C5" w:rsidRDefault="00CA094B">
            <w:pPr>
              <w:rPr>
                <w:rFonts w:cs="Arial"/>
                <w:sz w:val="20"/>
                <w:szCs w:val="20"/>
              </w:rPr>
            </w:pPr>
          </w:p>
          <w:p w14:paraId="3CC0D4A4" w14:textId="77777777" w:rsidR="002325E6" w:rsidRPr="00E063C5" w:rsidRDefault="002325E6">
            <w:pPr>
              <w:rPr>
                <w:rFonts w:cs="Arial"/>
                <w:sz w:val="20"/>
                <w:szCs w:val="20"/>
              </w:rPr>
            </w:pPr>
          </w:p>
          <w:p w14:paraId="4CAA7AB5" w14:textId="77777777" w:rsidR="002325E6" w:rsidRPr="00E063C5" w:rsidRDefault="002325E6">
            <w:pPr>
              <w:rPr>
                <w:rFonts w:cs="Arial"/>
                <w:sz w:val="20"/>
                <w:szCs w:val="20"/>
              </w:rPr>
            </w:pPr>
          </w:p>
          <w:p w14:paraId="43325782" w14:textId="77777777" w:rsidR="002325E6" w:rsidRPr="00E063C5" w:rsidRDefault="002325E6">
            <w:pPr>
              <w:rPr>
                <w:rFonts w:cs="Arial"/>
                <w:sz w:val="20"/>
                <w:szCs w:val="20"/>
              </w:rPr>
            </w:pPr>
          </w:p>
        </w:tc>
      </w:tr>
      <w:tr w:rsidR="00EF2C65" w:rsidRPr="00E063C5" w14:paraId="7FD8B3DA" w14:textId="77777777" w:rsidTr="00CA094B">
        <w:trPr>
          <w:trHeight w:val="257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E3D6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Contingency plan to be followed in the event of high levels of coliforms or failure of PWS</w:t>
            </w:r>
          </w:p>
          <w:p w14:paraId="6BE545CE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176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</w:p>
          <w:p w14:paraId="73431EFF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</w:p>
          <w:p w14:paraId="71090263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</w:p>
          <w:p w14:paraId="01AD8395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</w:p>
          <w:p w14:paraId="789DA917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</w:p>
          <w:p w14:paraId="536CDFE0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</w:p>
          <w:p w14:paraId="12D58359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</w:p>
          <w:p w14:paraId="241CA12F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</w:p>
          <w:p w14:paraId="79605639" w14:textId="77777777" w:rsidR="00EF2C65" w:rsidRPr="00E063C5" w:rsidRDefault="00EF2C6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778A8CF" w14:textId="77777777" w:rsidR="007F1ECA" w:rsidRPr="00E063C5" w:rsidRDefault="007F1ECA" w:rsidP="00EF2C65">
      <w:pPr>
        <w:rPr>
          <w:rFonts w:cs="Arial"/>
          <w:sz w:val="20"/>
          <w:szCs w:val="20"/>
        </w:rPr>
      </w:pPr>
    </w:p>
    <w:p w14:paraId="2AF0D55B" w14:textId="77777777" w:rsidR="007F1ECA" w:rsidRPr="00E063C5" w:rsidRDefault="007F1ECA">
      <w:pPr>
        <w:rPr>
          <w:rFonts w:cs="Arial"/>
          <w:sz w:val="20"/>
          <w:szCs w:val="20"/>
        </w:rPr>
      </w:pPr>
      <w:r w:rsidRPr="00E063C5">
        <w:rPr>
          <w:rFonts w:cs="Arial"/>
          <w:sz w:val="20"/>
          <w:szCs w:val="20"/>
        </w:rPr>
        <w:br w:type="page"/>
      </w:r>
    </w:p>
    <w:p w14:paraId="7435DAD3" w14:textId="77777777" w:rsidR="002325E6" w:rsidRPr="00E063C5" w:rsidRDefault="002325E6" w:rsidP="002325E6">
      <w:pPr>
        <w:rPr>
          <w:rFonts w:cs="Arial"/>
          <w:b/>
          <w:sz w:val="20"/>
          <w:szCs w:val="20"/>
        </w:rPr>
      </w:pPr>
      <w:r w:rsidRPr="00E063C5">
        <w:rPr>
          <w:rFonts w:cs="Arial"/>
          <w:b/>
          <w:sz w:val="20"/>
          <w:szCs w:val="20"/>
        </w:rPr>
        <w:lastRenderedPageBreak/>
        <w:t xml:space="preserve">ANNUAL RISK ASSESSMENT 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8097"/>
        <w:gridCol w:w="1117"/>
      </w:tblGrid>
      <w:tr w:rsidR="00EF2C65" w:rsidRPr="00E063C5" w14:paraId="4AD9ED3C" w14:textId="77777777" w:rsidTr="00E063C5">
        <w:tc>
          <w:tcPr>
            <w:tcW w:w="1134" w:type="dxa"/>
          </w:tcPr>
          <w:p w14:paraId="5118B787" w14:textId="77777777" w:rsidR="00EF2C65" w:rsidRPr="00E063C5" w:rsidRDefault="00EF2C65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3C459F05" w14:textId="77777777" w:rsidR="00EF2C65" w:rsidRPr="00E063C5" w:rsidRDefault="00EF2C65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5F248A6" w14:textId="77777777" w:rsidR="00EF2C65" w:rsidRPr="00E063C5" w:rsidRDefault="007F1ECA" w:rsidP="00EF2C65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Y/</w:t>
            </w:r>
            <w:r w:rsidR="00EF2C65" w:rsidRPr="00E063C5">
              <w:rPr>
                <w:rFonts w:cs="Arial"/>
                <w:sz w:val="20"/>
                <w:szCs w:val="20"/>
              </w:rPr>
              <w:t>N</w:t>
            </w:r>
          </w:p>
        </w:tc>
      </w:tr>
      <w:tr w:rsidR="00586DE2" w:rsidRPr="00E063C5" w14:paraId="206A2B6A" w14:textId="77777777" w:rsidTr="00E063C5">
        <w:tc>
          <w:tcPr>
            <w:tcW w:w="1134" w:type="dxa"/>
            <w:vMerge w:val="restart"/>
          </w:tcPr>
          <w:p w14:paraId="256EE3FA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Boreholes</w:t>
            </w:r>
          </w:p>
        </w:tc>
        <w:tc>
          <w:tcPr>
            <w:tcW w:w="8097" w:type="dxa"/>
          </w:tcPr>
          <w:p w14:paraId="2A2CA4BF" w14:textId="77777777" w:rsidR="00586DE2" w:rsidRPr="00E063C5" w:rsidRDefault="00586DE2" w:rsidP="0046576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 xml:space="preserve">Are there adequate controls in place to stop surface water from entering the borehole chamber? </w:t>
            </w:r>
          </w:p>
          <w:p w14:paraId="0DB8EC56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A4F5485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6430EF1A" w14:textId="77777777" w:rsidTr="00E063C5">
        <w:tc>
          <w:tcPr>
            <w:tcW w:w="1134" w:type="dxa"/>
            <w:vMerge/>
          </w:tcPr>
          <w:p w14:paraId="241044B8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1F291E10" w14:textId="68F0BC7E" w:rsidR="00586DE2" w:rsidRPr="00E063C5" w:rsidRDefault="00586DE2" w:rsidP="00586DE2">
            <w:pPr>
              <w:pStyle w:val="ListParagraph"/>
              <w:numPr>
                <w:ilvl w:val="0"/>
                <w:numId w:val="1"/>
              </w:numPr>
              <w:ind w:left="1345"/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 xml:space="preserve">Is the borehole protected with a  </w:t>
            </w:r>
            <w:r w:rsidR="00E063C5" w:rsidRPr="00E063C5">
              <w:rPr>
                <w:rFonts w:cs="Arial"/>
                <w:sz w:val="20"/>
                <w:szCs w:val="20"/>
              </w:rPr>
              <w:t>watertight</w:t>
            </w:r>
            <w:r w:rsidRPr="00E063C5">
              <w:rPr>
                <w:rFonts w:cs="Arial"/>
                <w:sz w:val="20"/>
                <w:szCs w:val="20"/>
              </w:rPr>
              <w:t xml:space="preserve"> chamber that no surface water can get inside?</w:t>
            </w:r>
          </w:p>
        </w:tc>
        <w:tc>
          <w:tcPr>
            <w:tcW w:w="1117" w:type="dxa"/>
          </w:tcPr>
          <w:p w14:paraId="07730FC7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34C13874" w14:textId="77777777" w:rsidTr="00E063C5">
        <w:tc>
          <w:tcPr>
            <w:tcW w:w="1134" w:type="dxa"/>
            <w:vMerge/>
          </w:tcPr>
          <w:p w14:paraId="44519FEC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0A70F4A8" w14:textId="77777777" w:rsidR="00586DE2" w:rsidRPr="00E063C5" w:rsidRDefault="00586DE2" w:rsidP="00586DE2">
            <w:pPr>
              <w:pStyle w:val="ListParagraph"/>
              <w:numPr>
                <w:ilvl w:val="0"/>
                <w:numId w:val="1"/>
              </w:numPr>
              <w:ind w:left="1345" w:hanging="425"/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Is the cap on the end of the bore hole in good condition? (Y/N)</w:t>
            </w:r>
          </w:p>
          <w:p w14:paraId="2A66954B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C7A23EE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263AE2BD" w14:textId="77777777" w:rsidTr="00E063C5">
        <w:tc>
          <w:tcPr>
            <w:tcW w:w="1134" w:type="dxa"/>
            <w:vMerge/>
          </w:tcPr>
          <w:p w14:paraId="739F8F8E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4B533D7C" w14:textId="77777777" w:rsidR="00586DE2" w:rsidRPr="00E063C5" w:rsidRDefault="00586DE2" w:rsidP="00586DE2">
            <w:pPr>
              <w:pStyle w:val="ListParagraph"/>
              <w:numPr>
                <w:ilvl w:val="0"/>
                <w:numId w:val="1"/>
              </w:numPr>
              <w:ind w:left="1345" w:hanging="425"/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Are any seals from cables and pipes that pass through the cap in good condition?</w:t>
            </w:r>
          </w:p>
          <w:p w14:paraId="536AA479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D349B69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7F31675C" w14:textId="77777777" w:rsidTr="00E063C5">
        <w:tc>
          <w:tcPr>
            <w:tcW w:w="1134" w:type="dxa"/>
            <w:vMerge/>
          </w:tcPr>
          <w:p w14:paraId="3C192D19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2CE3FA04" w14:textId="77777777" w:rsidR="00586DE2" w:rsidRPr="00E063C5" w:rsidRDefault="00586DE2" w:rsidP="0046576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Are there adequate controls to stop people/ vermin getting into the borehole chamber?</w:t>
            </w:r>
          </w:p>
        </w:tc>
        <w:tc>
          <w:tcPr>
            <w:tcW w:w="1117" w:type="dxa"/>
          </w:tcPr>
          <w:p w14:paraId="40FB2E70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4CE7CD76" w14:textId="77777777" w:rsidTr="00E063C5">
        <w:tc>
          <w:tcPr>
            <w:tcW w:w="1134" w:type="dxa"/>
            <w:vMerge/>
          </w:tcPr>
          <w:p w14:paraId="25572B1C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1C1DA039" w14:textId="77777777" w:rsidR="00586DE2" w:rsidRPr="00E063C5" w:rsidRDefault="00586DE2" w:rsidP="0046576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Are the covers/ doors to the borehole chamber complete and securable?</w:t>
            </w:r>
          </w:p>
          <w:p w14:paraId="37987663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F0278F9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1E574A14" w14:textId="77777777" w:rsidTr="00E063C5">
        <w:tc>
          <w:tcPr>
            <w:tcW w:w="1134" w:type="dxa"/>
            <w:vMerge w:val="restart"/>
          </w:tcPr>
          <w:p w14:paraId="73C1FC02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Wells</w:t>
            </w:r>
          </w:p>
        </w:tc>
        <w:tc>
          <w:tcPr>
            <w:tcW w:w="8097" w:type="dxa"/>
          </w:tcPr>
          <w:p w14:paraId="73EDD840" w14:textId="77777777" w:rsidR="00586DE2" w:rsidRPr="00E063C5" w:rsidRDefault="00586DE2" w:rsidP="00EF2C6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Are there adequate controls to stop water being contaminated?</w:t>
            </w:r>
          </w:p>
          <w:p w14:paraId="068E1573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D99C8B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785707EC" w14:textId="77777777" w:rsidTr="00E063C5">
        <w:tc>
          <w:tcPr>
            <w:tcW w:w="1134" w:type="dxa"/>
            <w:vMerge/>
          </w:tcPr>
          <w:p w14:paraId="15C1A2FB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40963620" w14:textId="18302BE1" w:rsidR="00586DE2" w:rsidRPr="00E063C5" w:rsidRDefault="00586DE2" w:rsidP="00EF2C65">
            <w:pPr>
              <w:pStyle w:val="ListParagraph"/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 xml:space="preserve">Stock proof, mesh fencing around the well, that keeps stock at </w:t>
            </w:r>
            <w:r w:rsidR="00E063C5" w:rsidRPr="00E063C5">
              <w:rPr>
                <w:rFonts w:cs="Arial"/>
                <w:sz w:val="20"/>
                <w:szCs w:val="20"/>
              </w:rPr>
              <w:t>4m</w:t>
            </w:r>
            <w:r w:rsidR="00E063C5">
              <w:rPr>
                <w:rFonts w:cs="Arial"/>
                <w:sz w:val="20"/>
                <w:szCs w:val="20"/>
              </w:rPr>
              <w:t xml:space="preserve"> distance</w:t>
            </w:r>
          </w:p>
          <w:p w14:paraId="5DA73347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26719D5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25ADAF5A" w14:textId="77777777" w:rsidTr="00E063C5">
        <w:tc>
          <w:tcPr>
            <w:tcW w:w="1134" w:type="dxa"/>
            <w:vMerge/>
          </w:tcPr>
          <w:p w14:paraId="3DD7D934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1CB46C18" w14:textId="10F78FCB" w:rsidR="00586DE2" w:rsidRPr="00E063C5" w:rsidRDefault="00586DE2" w:rsidP="00EF2C65">
            <w:pPr>
              <w:pStyle w:val="ListParagraph"/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 xml:space="preserve">Do wells have a </w:t>
            </w:r>
            <w:r w:rsidR="00E063C5" w:rsidRPr="00E063C5">
              <w:rPr>
                <w:rFonts w:cs="Arial"/>
                <w:sz w:val="20"/>
                <w:szCs w:val="20"/>
              </w:rPr>
              <w:t>watertight</w:t>
            </w:r>
            <w:r w:rsidRPr="00E063C5">
              <w:rPr>
                <w:rFonts w:cs="Arial"/>
                <w:sz w:val="20"/>
                <w:szCs w:val="20"/>
              </w:rPr>
              <w:t>, securable cover?</w:t>
            </w:r>
          </w:p>
          <w:p w14:paraId="50A3A424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0DCE799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6738BBD3" w14:textId="77777777" w:rsidTr="00E063C5">
        <w:tc>
          <w:tcPr>
            <w:tcW w:w="1134" w:type="dxa"/>
            <w:vMerge/>
          </w:tcPr>
          <w:p w14:paraId="132CD036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393C6A27" w14:textId="2ADB48E5" w:rsidR="00586DE2" w:rsidRPr="00E063C5" w:rsidRDefault="00586DE2" w:rsidP="00EF2C65">
            <w:pPr>
              <w:pStyle w:val="ListParagraph"/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 xml:space="preserve">Is there a lined ditch around the well that drains water away from the well (and stops </w:t>
            </w:r>
            <w:r w:rsidR="00E063C5" w:rsidRPr="00E063C5">
              <w:rPr>
                <w:rFonts w:cs="Arial"/>
                <w:sz w:val="20"/>
                <w:szCs w:val="20"/>
              </w:rPr>
              <w:t>rainwater</w:t>
            </w:r>
            <w:r w:rsidRPr="00E063C5">
              <w:rPr>
                <w:rFonts w:cs="Arial"/>
                <w:sz w:val="20"/>
                <w:szCs w:val="20"/>
              </w:rPr>
              <w:t xml:space="preserve"> flowing across the ground and into the well?</w:t>
            </w:r>
          </w:p>
          <w:p w14:paraId="5DC13F65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9A9EEBD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0E24BBE3" w14:textId="77777777" w:rsidTr="00E063C5">
        <w:tc>
          <w:tcPr>
            <w:tcW w:w="1134" w:type="dxa"/>
            <w:vMerge w:val="restart"/>
          </w:tcPr>
          <w:p w14:paraId="068A6E77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Springs</w:t>
            </w:r>
          </w:p>
        </w:tc>
        <w:tc>
          <w:tcPr>
            <w:tcW w:w="8097" w:type="dxa"/>
          </w:tcPr>
          <w:p w14:paraId="07BC726C" w14:textId="77777777" w:rsidR="00586DE2" w:rsidRPr="00E063C5" w:rsidRDefault="00586DE2" w:rsidP="0046576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Are there adequate controls to stop water being contaminated?</w:t>
            </w:r>
          </w:p>
          <w:p w14:paraId="637E4CA2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4ED3EA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32E8F56A" w14:textId="77777777" w:rsidTr="00E063C5">
        <w:tc>
          <w:tcPr>
            <w:tcW w:w="1134" w:type="dxa"/>
            <w:vMerge/>
          </w:tcPr>
          <w:p w14:paraId="32489AF4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266D51EB" w14:textId="77777777" w:rsidR="00586DE2" w:rsidRPr="00E063C5" w:rsidRDefault="00586DE2" w:rsidP="00465762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Is there stock proof, mesh fencing around the spring collection chamber, that keeps stock at a distance of 4m?</w:t>
            </w:r>
          </w:p>
          <w:p w14:paraId="4AEC5E97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8F5A5DD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  <w:tr w:rsidR="00586DE2" w:rsidRPr="00E063C5" w14:paraId="7F722448" w14:textId="77777777" w:rsidTr="00E063C5">
        <w:tc>
          <w:tcPr>
            <w:tcW w:w="1134" w:type="dxa"/>
            <w:vMerge/>
          </w:tcPr>
          <w:p w14:paraId="2E1BAD17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97" w:type="dxa"/>
          </w:tcPr>
          <w:p w14:paraId="76CC0D11" w14:textId="77777777" w:rsidR="00586DE2" w:rsidRPr="00E063C5" w:rsidRDefault="00586DE2" w:rsidP="00465762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Do springs have a vermin proof cap on the overflow pipe?</w:t>
            </w:r>
          </w:p>
          <w:p w14:paraId="0D1E2A7B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9507A56" w14:textId="77777777" w:rsidR="00586DE2" w:rsidRPr="00E063C5" w:rsidRDefault="00586DE2" w:rsidP="00EF2C6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8E6E5B3" w14:textId="77777777" w:rsidR="00EF2C65" w:rsidRPr="00E063C5" w:rsidRDefault="00EF2C65" w:rsidP="00EF2C65">
      <w:pPr>
        <w:rPr>
          <w:rFonts w:cs="Arial"/>
          <w:sz w:val="20"/>
          <w:szCs w:val="20"/>
        </w:rPr>
      </w:pPr>
      <w:r w:rsidRPr="00E063C5">
        <w:rPr>
          <w:rFonts w:cs="Arial"/>
          <w:sz w:val="20"/>
          <w:szCs w:val="20"/>
        </w:rPr>
        <w:t>Depending on the outcome of the above and the outcome of any required tests, confirm safety of water by deleting a statement below and signing:</w:t>
      </w:r>
    </w:p>
    <w:p w14:paraId="2D06F47F" w14:textId="77777777" w:rsidR="00465762" w:rsidRPr="00E063C5" w:rsidRDefault="00465762" w:rsidP="00EF2C65">
      <w:pPr>
        <w:rPr>
          <w:rFonts w:cs="Arial"/>
          <w:sz w:val="20"/>
          <w:szCs w:val="20"/>
        </w:rPr>
      </w:pPr>
      <w:r w:rsidRPr="00E063C5">
        <w:rPr>
          <w:rFonts w:cs="Arial"/>
          <w:sz w:val="20"/>
          <w:szCs w:val="20"/>
        </w:rPr>
        <w:t>The water provided by the borehole / well</w:t>
      </w:r>
      <w:r w:rsidR="007F1ECA" w:rsidRPr="00E063C5">
        <w:rPr>
          <w:rFonts w:cs="Arial"/>
          <w:sz w:val="20"/>
          <w:szCs w:val="20"/>
        </w:rPr>
        <w:t xml:space="preserve"> </w:t>
      </w:r>
      <w:r w:rsidRPr="00E063C5">
        <w:rPr>
          <w:rFonts w:cs="Arial"/>
          <w:sz w:val="20"/>
          <w:szCs w:val="20"/>
        </w:rPr>
        <w:t xml:space="preserve">/ spring at ……………………………….(farm name) </w:t>
      </w:r>
      <w:r w:rsidR="00EF2C65" w:rsidRPr="00E063C5">
        <w:rPr>
          <w:rFonts w:cs="Arial"/>
          <w:sz w:val="20"/>
          <w:szCs w:val="20"/>
        </w:rPr>
        <w:t>is</w:t>
      </w:r>
      <w:r w:rsidRPr="00E063C5">
        <w:rPr>
          <w:rFonts w:cs="Arial"/>
          <w:sz w:val="20"/>
          <w:szCs w:val="20"/>
        </w:rPr>
        <w:t>:</w:t>
      </w:r>
    </w:p>
    <w:p w14:paraId="7EDE7843" w14:textId="77777777" w:rsidR="00465762" w:rsidRPr="00E063C5" w:rsidRDefault="00465762" w:rsidP="00465762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E063C5">
        <w:rPr>
          <w:rFonts w:cs="Arial"/>
          <w:sz w:val="20"/>
          <w:szCs w:val="20"/>
        </w:rPr>
        <w:t>Safe</w:t>
      </w:r>
    </w:p>
    <w:p w14:paraId="37B89129" w14:textId="77777777" w:rsidR="00EF2C65" w:rsidRPr="00E063C5" w:rsidRDefault="00465762" w:rsidP="00465762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E063C5">
        <w:rPr>
          <w:rFonts w:cs="Arial"/>
          <w:sz w:val="20"/>
          <w:szCs w:val="20"/>
        </w:rPr>
        <w:t>N</w:t>
      </w:r>
      <w:r w:rsidR="00EF2C65" w:rsidRPr="00E063C5">
        <w:rPr>
          <w:rFonts w:cs="Arial"/>
          <w:sz w:val="20"/>
          <w:szCs w:val="20"/>
        </w:rPr>
        <w:t>eeds further treatment or investigation</w:t>
      </w:r>
      <w:r w:rsidRPr="00E063C5">
        <w:rPr>
          <w:rFonts w:cs="Arial"/>
          <w:sz w:val="20"/>
          <w:szCs w:val="20"/>
        </w:rPr>
        <w:t xml:space="preserve"> (delete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25E6" w:rsidRPr="00E063C5" w14:paraId="3A1998A2" w14:textId="77777777" w:rsidTr="002325E6">
        <w:tc>
          <w:tcPr>
            <w:tcW w:w="9242" w:type="dxa"/>
          </w:tcPr>
          <w:p w14:paraId="3EA59E3F" w14:textId="77777777" w:rsidR="002325E6" w:rsidRPr="00E063C5" w:rsidRDefault="002325E6" w:rsidP="002325E6">
            <w:pPr>
              <w:rPr>
                <w:rFonts w:cs="Arial"/>
                <w:sz w:val="20"/>
                <w:szCs w:val="20"/>
              </w:rPr>
            </w:pPr>
            <w:r w:rsidRPr="00E063C5">
              <w:rPr>
                <w:rFonts w:cs="Arial"/>
                <w:sz w:val="20"/>
                <w:szCs w:val="20"/>
              </w:rPr>
              <w:t>Remedial action undertaken</w:t>
            </w:r>
          </w:p>
          <w:p w14:paraId="72B4B43F" w14:textId="77777777" w:rsidR="002325E6" w:rsidRPr="00E063C5" w:rsidRDefault="002325E6" w:rsidP="002325E6">
            <w:pPr>
              <w:rPr>
                <w:rFonts w:cs="Arial"/>
                <w:sz w:val="20"/>
                <w:szCs w:val="20"/>
              </w:rPr>
            </w:pPr>
          </w:p>
          <w:p w14:paraId="1973BB2B" w14:textId="77777777" w:rsidR="002325E6" w:rsidRPr="00E063C5" w:rsidRDefault="002325E6" w:rsidP="002325E6">
            <w:pPr>
              <w:rPr>
                <w:rFonts w:cs="Arial"/>
                <w:sz w:val="20"/>
                <w:szCs w:val="20"/>
              </w:rPr>
            </w:pPr>
          </w:p>
          <w:p w14:paraId="07E011DA" w14:textId="77777777" w:rsidR="002325E6" w:rsidRPr="00E063C5" w:rsidRDefault="002325E6" w:rsidP="002325E6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A094B" w:rsidRPr="00E063C5" w14:paraId="5721890A" w14:textId="77777777" w:rsidTr="00CA09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60C9" w14:textId="77777777" w:rsidR="00CA094B" w:rsidRPr="00E063C5" w:rsidRDefault="00CA094B" w:rsidP="00CA094B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E063C5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Review completed by: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201" w14:textId="77777777" w:rsidR="00CA094B" w:rsidRPr="00E063C5" w:rsidRDefault="00CA094B" w:rsidP="00CA094B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CA094B" w:rsidRPr="00E063C5" w14:paraId="25A04333" w14:textId="77777777" w:rsidTr="00CA09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BF6" w14:textId="77777777" w:rsidR="00CA094B" w:rsidRPr="00E063C5" w:rsidRDefault="00CA094B" w:rsidP="00CA094B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E063C5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Signed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259" w14:textId="77777777" w:rsidR="00CA094B" w:rsidRPr="00E063C5" w:rsidRDefault="00CA094B" w:rsidP="00CA094B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CA094B" w:rsidRPr="00E063C5" w14:paraId="415B7C13" w14:textId="77777777" w:rsidTr="00CA09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C08A" w14:textId="77777777" w:rsidR="00CA094B" w:rsidRPr="00E063C5" w:rsidRDefault="00CA094B" w:rsidP="00CA094B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E063C5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CC6" w14:textId="77777777" w:rsidR="00CA094B" w:rsidRPr="00E063C5" w:rsidRDefault="00CA094B" w:rsidP="00CA094B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6DB3BE11" w14:textId="77777777" w:rsidR="007F1ECA" w:rsidRPr="00E063C5" w:rsidRDefault="007F1ECA" w:rsidP="007F1ECA">
      <w:pPr>
        <w:jc w:val="center"/>
        <w:rPr>
          <w:rFonts w:cs="Arial"/>
          <w:sz w:val="20"/>
          <w:szCs w:val="20"/>
        </w:rPr>
      </w:pPr>
      <w:r w:rsidRPr="00E063C5">
        <w:rPr>
          <w:rFonts w:cs="Arial"/>
          <w:sz w:val="20"/>
          <w:szCs w:val="20"/>
        </w:rPr>
        <w:t>Please print this off for your records.</w:t>
      </w:r>
    </w:p>
    <w:p w14:paraId="238F71DC" w14:textId="77777777" w:rsidR="00895F06" w:rsidRPr="00E063C5" w:rsidRDefault="00895F06" w:rsidP="007F1ECA">
      <w:pPr>
        <w:jc w:val="center"/>
        <w:rPr>
          <w:rFonts w:cs="Arial"/>
          <w:sz w:val="20"/>
          <w:szCs w:val="20"/>
        </w:rPr>
      </w:pPr>
    </w:p>
    <w:sectPr w:rsidR="00895F06" w:rsidRPr="00E063C5" w:rsidSect="00E063C5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B5E5" w14:textId="77777777" w:rsidR="007F1ECA" w:rsidRDefault="007F1ECA" w:rsidP="007F1ECA">
      <w:pPr>
        <w:spacing w:after="0" w:line="240" w:lineRule="auto"/>
      </w:pPr>
      <w:r>
        <w:separator/>
      </w:r>
    </w:p>
  </w:endnote>
  <w:endnote w:type="continuationSeparator" w:id="0">
    <w:p w14:paraId="43C9A582" w14:textId="77777777" w:rsidR="007F1ECA" w:rsidRDefault="007F1ECA" w:rsidP="007F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71BAE" w14:textId="03AE630E" w:rsidR="007F1ECA" w:rsidRPr="00E063C5" w:rsidRDefault="007F1ECA" w:rsidP="00E063C5">
    <w:pPr>
      <w:pStyle w:val="Footer"/>
      <w:jc w:val="right"/>
      <w:rPr>
        <w:i/>
        <w:iCs/>
      </w:rPr>
    </w:pPr>
    <w:r w:rsidRPr="00E063C5">
      <w:rPr>
        <w:i/>
        <w:iCs/>
      </w:rPr>
      <w:t xml:space="preserve">Page </w:t>
    </w:r>
    <w:sdt>
      <w:sdtPr>
        <w:rPr>
          <w:i/>
          <w:iCs/>
        </w:rPr>
        <w:id w:val="12675795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063C5">
          <w:rPr>
            <w:i/>
            <w:iCs/>
          </w:rPr>
          <w:fldChar w:fldCharType="begin"/>
        </w:r>
        <w:r w:rsidRPr="00E063C5">
          <w:rPr>
            <w:i/>
            <w:iCs/>
          </w:rPr>
          <w:instrText xml:space="preserve"> PAGE   \* MERGEFORMAT </w:instrText>
        </w:r>
        <w:r w:rsidRPr="00E063C5">
          <w:rPr>
            <w:i/>
            <w:iCs/>
          </w:rPr>
          <w:fldChar w:fldCharType="separate"/>
        </w:r>
        <w:r w:rsidR="00120B34" w:rsidRPr="00E063C5">
          <w:rPr>
            <w:i/>
            <w:iCs/>
            <w:noProof/>
          </w:rPr>
          <w:t>1</w:t>
        </w:r>
        <w:r w:rsidRPr="00E063C5">
          <w:rPr>
            <w:i/>
            <w:iCs/>
            <w:noProof/>
          </w:rPr>
          <w:fldChar w:fldCharType="end"/>
        </w:r>
        <w:r w:rsidRPr="00E063C5">
          <w:rPr>
            <w:i/>
            <w:iCs/>
            <w:noProof/>
          </w:rPr>
          <w:t xml:space="preserve"> of 2</w:t>
        </w:r>
        <w:r w:rsidRPr="00E063C5">
          <w:rPr>
            <w:i/>
            <w:iCs/>
            <w:noProof/>
          </w:rPr>
          <w:tab/>
        </w:r>
        <w:r w:rsidRPr="00E063C5">
          <w:rPr>
            <w:i/>
            <w:iCs/>
            <w:noProof/>
          </w:rPr>
          <w:tab/>
          <w:t>© Assured Food Standards 2014</w:t>
        </w:r>
        <w:r w:rsidR="00E063C5" w:rsidRPr="00E063C5">
          <w:rPr>
            <w:i/>
            <w:iCs/>
            <w:noProof/>
          </w:rPr>
          <w:t>; Reviewed Oct 2020</w:t>
        </w:r>
      </w:sdtContent>
    </w:sdt>
  </w:p>
  <w:p w14:paraId="00EDD18F" w14:textId="77777777" w:rsidR="007F1ECA" w:rsidRDefault="007F1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05163" w14:textId="77777777" w:rsidR="007F1ECA" w:rsidRDefault="007F1ECA" w:rsidP="007F1ECA">
      <w:pPr>
        <w:spacing w:after="0" w:line="240" w:lineRule="auto"/>
      </w:pPr>
      <w:r>
        <w:separator/>
      </w:r>
    </w:p>
  </w:footnote>
  <w:footnote w:type="continuationSeparator" w:id="0">
    <w:p w14:paraId="20F71EC8" w14:textId="77777777" w:rsidR="007F1ECA" w:rsidRDefault="007F1ECA" w:rsidP="007F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5729" w14:textId="4D0CC175" w:rsidR="00E063C5" w:rsidRDefault="00E063C5">
    <w:pPr>
      <w:pStyle w:val="Header"/>
    </w:pPr>
    <w:r>
      <w:rPr>
        <w:noProof/>
      </w:rPr>
      <w:drawing>
        <wp:inline distT="0" distB="0" distL="0" distR="0" wp14:anchorId="7D66735A" wp14:editId="5AE159D4">
          <wp:extent cx="413927" cy="622300"/>
          <wp:effectExtent l="0" t="0" r="5715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76" cy="62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D84"/>
    <w:multiLevelType w:val="hybridMultilevel"/>
    <w:tmpl w:val="732CC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5162"/>
    <w:multiLevelType w:val="hybridMultilevel"/>
    <w:tmpl w:val="DD84C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03D"/>
    <w:multiLevelType w:val="hybridMultilevel"/>
    <w:tmpl w:val="05ACDF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463064"/>
    <w:multiLevelType w:val="hybridMultilevel"/>
    <w:tmpl w:val="C95663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02042"/>
    <w:multiLevelType w:val="hybridMultilevel"/>
    <w:tmpl w:val="08D06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55D4"/>
    <w:multiLevelType w:val="hybridMultilevel"/>
    <w:tmpl w:val="EED273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FE416A4"/>
    <w:multiLevelType w:val="hybridMultilevel"/>
    <w:tmpl w:val="5FBAF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65"/>
    <w:rsid w:val="00120B34"/>
    <w:rsid w:val="002325E6"/>
    <w:rsid w:val="00465762"/>
    <w:rsid w:val="00577A52"/>
    <w:rsid w:val="00586DE2"/>
    <w:rsid w:val="006E45A6"/>
    <w:rsid w:val="00741661"/>
    <w:rsid w:val="007F1ECA"/>
    <w:rsid w:val="00895F06"/>
    <w:rsid w:val="00CA094B"/>
    <w:rsid w:val="00E063C5"/>
    <w:rsid w:val="00EF2C65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D5EFD5"/>
  <w15:docId w15:val="{410EBAF9-AB24-412E-887C-0145C83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C65"/>
    <w:pPr>
      <w:ind w:left="720"/>
      <w:contextualSpacing/>
    </w:pPr>
  </w:style>
  <w:style w:type="table" w:styleId="TableGrid">
    <w:name w:val="Table Grid"/>
    <w:basedOn w:val="TableNormal"/>
    <w:uiPriority w:val="59"/>
    <w:rsid w:val="00EF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A0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CA"/>
  </w:style>
  <w:style w:type="paragraph" w:styleId="Footer">
    <w:name w:val="footer"/>
    <w:basedOn w:val="Normal"/>
    <w:link w:val="FooterChar"/>
    <w:uiPriority w:val="99"/>
    <w:unhideWhenUsed/>
    <w:rsid w:val="007F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CA"/>
  </w:style>
  <w:style w:type="paragraph" w:styleId="BalloonText">
    <w:name w:val="Balloon Text"/>
    <w:basedOn w:val="Normal"/>
    <w:link w:val="BalloonTextChar"/>
    <w:uiPriority w:val="99"/>
    <w:semiHidden/>
    <w:unhideWhenUsed/>
    <w:rsid w:val="007F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9D87C-5ED8-4F95-B054-714207E79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E9A03-87BC-4645-AE9F-E4CF230B9A55}"/>
</file>

<file path=customXml/itemProps3.xml><?xml version="1.0" encoding="utf-8"?>
<ds:datastoreItem xmlns:ds="http://schemas.openxmlformats.org/officeDocument/2006/customXml" ds:itemID="{8FA0871F-1C09-4B85-A621-B05E9F7AD3BD}"/>
</file>

<file path=customXml/itemProps4.xml><?xml version="1.0" encoding="utf-8"?>
<ds:datastoreItem xmlns:ds="http://schemas.openxmlformats.org/officeDocument/2006/customXml" ds:itemID="{8B0EDA03-7BDA-402E-AE8C-A7F2BCF9A449}"/>
</file>

<file path=customXml/itemProps5.xml><?xml version="1.0" encoding="utf-8"?>
<ds:datastoreItem xmlns:ds="http://schemas.openxmlformats.org/officeDocument/2006/customXml" ds:itemID="{5E4CF863-A0F1-400F-870B-4294639F7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dcterms:created xsi:type="dcterms:W3CDTF">2020-10-22T14:06:00Z</dcterms:created>
  <dcterms:modified xsi:type="dcterms:W3CDTF">2020-10-22T14:06:00Z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035f51ca-0729-4157-a838-513605bf57bf</vt:lpwstr>
  </property>
</Properties>
</file>